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64" w:rsidRPr="00C23BBF" w:rsidRDefault="00683F64" w:rsidP="00683F6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32"/>
          <w:szCs w:val="32"/>
        </w:rPr>
      </w:pPr>
      <w:r w:rsidRPr="00C23BBF">
        <w:rPr>
          <w:rFonts w:ascii="Arial" w:eastAsia="宋体" w:hAnsi="Arial" w:cs="Arial"/>
          <w:b/>
          <w:bCs/>
          <w:color w:val="000000"/>
          <w:sz w:val="32"/>
          <w:szCs w:val="32"/>
        </w:rPr>
        <w:t>二丁片产品信息</w:t>
      </w:r>
    </w:p>
    <w:p w:rsidR="00683F64" w:rsidRPr="00C23BBF" w:rsidRDefault="00683F64" w:rsidP="00683F6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</w:p>
    <w:p w:rsidR="00683F64" w:rsidRPr="00C23BBF" w:rsidRDefault="00683F64" w:rsidP="00683F6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</w:p>
    <w:p w:rsidR="00683F64" w:rsidRPr="00C23BBF" w:rsidRDefault="00683F64" w:rsidP="00683F6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  <w:r w:rsidRPr="00C23BBF">
        <w:rPr>
          <w:rFonts w:ascii="Arial" w:eastAsia="宋体" w:hAnsi="Arial" w:cs="Arial"/>
          <w:color w:val="000000"/>
          <w:sz w:val="24"/>
          <w:szCs w:val="24"/>
        </w:rPr>
        <w:t>全国独家剂型，由传统清热药紫花地丁、蒲公英、板蓝根、半边莲组成，以紫花地丁为君药，充分发挥紫花地丁强效清热解毒功效，四药配方科学，协同作用，疗效显著。</w:t>
      </w:r>
    </w:p>
    <w:p w:rsidR="00683F64" w:rsidRPr="00C23BBF" w:rsidRDefault="00683F64" w:rsidP="00683F6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  <w:r w:rsidRPr="00C23BBF">
        <w:rPr>
          <w:rFonts w:ascii="Arial" w:eastAsia="宋体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6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648"/>
        <w:gridCol w:w="1286"/>
        <w:gridCol w:w="4656"/>
      </w:tblGrid>
      <w:tr w:rsidR="00683F64" w:rsidRPr="00C23BBF" w:rsidTr="00683F64">
        <w:trPr>
          <w:tblCellSpacing w:w="6" w:type="dxa"/>
        </w:trPr>
        <w:tc>
          <w:tcPr>
            <w:tcW w:w="1531" w:type="pct"/>
            <w:vMerge w:val="restar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8280" cy="1524000"/>
                  <wp:effectExtent l="19050" t="0" r="7620" b="0"/>
                  <wp:docPr id="13" name="图片 13" descr="http://www.scjhyy.com/userfiles/2d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jhyy.com/userfiles/2d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  <w:t>二丁片产品信息</w:t>
            </w:r>
          </w:p>
        </w:tc>
      </w:tr>
      <w:tr w:rsidR="00683F64" w:rsidRPr="00C23BBF" w:rsidTr="00683F64">
        <w:trPr>
          <w:tblCellSpacing w:w="6" w:type="dxa"/>
        </w:trPr>
        <w:tc>
          <w:tcPr>
            <w:tcW w:w="0" w:type="auto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产品名称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/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剂型</w:t>
            </w:r>
          </w:p>
        </w:tc>
        <w:tc>
          <w:tcPr>
            <w:tcW w:w="2814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二丁片 片剂</w:t>
            </w:r>
          </w:p>
        </w:tc>
      </w:tr>
      <w:tr w:rsidR="00683F64" w:rsidRPr="00C23BBF" w:rsidTr="00683F64">
        <w:trPr>
          <w:tblCellSpacing w:w="6" w:type="dxa"/>
        </w:trPr>
        <w:tc>
          <w:tcPr>
            <w:tcW w:w="0" w:type="auto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产品分类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清热解毒类用药</w:t>
            </w:r>
          </w:p>
        </w:tc>
      </w:tr>
      <w:tr w:rsidR="00683F64" w:rsidRPr="00C23BBF" w:rsidTr="00683F64">
        <w:trPr>
          <w:tblCellSpacing w:w="6" w:type="dxa"/>
        </w:trPr>
        <w:tc>
          <w:tcPr>
            <w:tcW w:w="0" w:type="auto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成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        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紫花地丁、蒲公英、板蓝根、半边莲</w:t>
            </w:r>
          </w:p>
        </w:tc>
      </w:tr>
      <w:tr w:rsidR="00683F64" w:rsidRPr="00C23BBF" w:rsidTr="00683F64">
        <w:trPr>
          <w:tblCellSpacing w:w="6" w:type="dxa"/>
        </w:trPr>
        <w:tc>
          <w:tcPr>
            <w:tcW w:w="0" w:type="auto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功能主治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清热解毒。用于火热毒盛所致的热疖痈毒、咽喉肿痛、风热火眼。</w:t>
            </w:r>
          </w:p>
        </w:tc>
      </w:tr>
      <w:tr w:rsidR="00683F64" w:rsidRPr="00C23BBF" w:rsidTr="00683F64">
        <w:trPr>
          <w:tblCellSpacing w:w="6" w:type="dxa"/>
        </w:trPr>
        <w:tc>
          <w:tcPr>
            <w:tcW w:w="0" w:type="auto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产品优势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23BBF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1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、全国独家剂型产品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 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2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、作用强劲的清热解毒产品，医生及患者的认知度和接受度高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 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3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、清热解毒用药市场容量巨大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 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4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、临床应用广泛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      1)      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皮肤科：用于皮肤湿热瘙痒、可治疗青春痘、面部粉刺、疱疹、热疖痈毒等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 xml:space="preserve">      2)     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耳鼻咽喉科：急慢性扁桃体炎、急慢性咽炎、鼻窦炎、中耳炎、耳疖耳疮等；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      3)      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眼科：急性结膜炎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 xml:space="preserve">      4)     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其他感染性疾病：上呼吸道感染、肺炎、病毒性肝炎、泌尿系感染和妇科感染等。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5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、金辉市场部全面学术支持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 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6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、完善的全国市场保护体系</w:t>
            </w:r>
          </w:p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3F64" w:rsidRPr="00C23BBF" w:rsidTr="00683F64">
        <w:trPr>
          <w:tblCellSpacing w:w="6" w:type="dxa"/>
        </w:trPr>
        <w:tc>
          <w:tcPr>
            <w:tcW w:w="0" w:type="auto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产品规格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/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价格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0.55g*36</w:t>
            </w:r>
            <w:r w:rsidRPr="00C23BB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片 </w:t>
            </w:r>
          </w:p>
        </w:tc>
      </w:tr>
      <w:tr w:rsidR="00683F64" w:rsidRPr="00C23BBF" w:rsidTr="00683F64">
        <w:trPr>
          <w:tblCellSpacing w:w="6" w:type="dxa"/>
        </w:trPr>
        <w:tc>
          <w:tcPr>
            <w:tcW w:w="0" w:type="auto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批准文号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国药准字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Z20080146</w:t>
            </w:r>
          </w:p>
        </w:tc>
      </w:tr>
      <w:tr w:rsidR="00683F64" w:rsidRPr="00C23BBF" w:rsidTr="00683F64">
        <w:trPr>
          <w:tblCellSpacing w:w="6" w:type="dxa"/>
        </w:trPr>
        <w:tc>
          <w:tcPr>
            <w:tcW w:w="0" w:type="auto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3F64" w:rsidRPr="00C23BBF" w:rsidRDefault="00683F64" w:rsidP="00683F6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电话：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010-67158955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，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67158255 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传真：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010-67119962 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E_mail</w:t>
            </w:r>
            <w:proofErr w:type="spellEnd"/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：</w:t>
            </w:r>
            <w:r w:rsidRPr="00C23BBF">
              <w:rPr>
                <w:rFonts w:ascii="Arial" w:eastAsia="宋体" w:hAnsi="Arial" w:cs="Arial"/>
                <w:color w:val="000000"/>
                <w:sz w:val="24"/>
                <w:szCs w:val="24"/>
              </w:rPr>
              <w:t>scjhyy@126.com</w:t>
            </w:r>
          </w:p>
        </w:tc>
      </w:tr>
    </w:tbl>
    <w:p w:rsidR="004358AB" w:rsidRPr="00C23BBF" w:rsidRDefault="004358AB" w:rsidP="00683F64">
      <w:pPr>
        <w:rPr>
          <w:sz w:val="24"/>
          <w:szCs w:val="24"/>
        </w:rPr>
      </w:pPr>
    </w:p>
    <w:sectPr w:rsidR="004358AB" w:rsidRPr="00C23B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15" w:rsidRDefault="004B3D15" w:rsidP="00C23BBF">
      <w:pPr>
        <w:spacing w:after="0"/>
      </w:pPr>
      <w:r>
        <w:separator/>
      </w:r>
    </w:p>
  </w:endnote>
  <w:endnote w:type="continuationSeparator" w:id="0">
    <w:p w:rsidR="004B3D15" w:rsidRDefault="004B3D15" w:rsidP="00C23B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15" w:rsidRDefault="004B3D15" w:rsidP="00C23BBF">
      <w:pPr>
        <w:spacing w:after="0"/>
      </w:pPr>
      <w:r>
        <w:separator/>
      </w:r>
    </w:p>
  </w:footnote>
  <w:footnote w:type="continuationSeparator" w:id="0">
    <w:p w:rsidR="004B3D15" w:rsidRDefault="004B3D15" w:rsidP="00C23B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26C0"/>
    <w:rsid w:val="00144DF6"/>
    <w:rsid w:val="00205BE4"/>
    <w:rsid w:val="002C5D47"/>
    <w:rsid w:val="00301228"/>
    <w:rsid w:val="00323B43"/>
    <w:rsid w:val="003D37D8"/>
    <w:rsid w:val="00426133"/>
    <w:rsid w:val="004358AB"/>
    <w:rsid w:val="004A1203"/>
    <w:rsid w:val="004B3D15"/>
    <w:rsid w:val="005A307A"/>
    <w:rsid w:val="00683F64"/>
    <w:rsid w:val="00741A7D"/>
    <w:rsid w:val="00742612"/>
    <w:rsid w:val="008B7726"/>
    <w:rsid w:val="00955D08"/>
    <w:rsid w:val="00C229E9"/>
    <w:rsid w:val="00C23BBF"/>
    <w:rsid w:val="00CD3CB6"/>
    <w:rsid w:val="00D31D50"/>
    <w:rsid w:val="00E4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5D0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55D0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5D08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741A7D"/>
  </w:style>
  <w:style w:type="paragraph" w:styleId="a6">
    <w:name w:val="header"/>
    <w:basedOn w:val="a"/>
    <w:link w:val="Char0"/>
    <w:uiPriority w:val="99"/>
    <w:semiHidden/>
    <w:unhideWhenUsed/>
    <w:rsid w:val="00C23B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23BBF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23B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23B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2018-08-29T12:13:00Z</dcterms:created>
  <dcterms:modified xsi:type="dcterms:W3CDTF">2018-08-30T02:24:00Z</dcterms:modified>
</cp:coreProperties>
</file>